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7FA4F0C" w14:textId="77777777" w:rsidR="00B45EBF" w:rsidRDefault="00B45EBF" w:rsidP="00F82AA8">
      <w:pPr>
        <w:jc w:val="center"/>
        <w:rPr>
          <w:rFonts w:ascii="Arial" w:hAnsi="Arial"/>
          <w:b/>
          <w:sz w:val="22"/>
          <w:szCs w:val="22"/>
        </w:rPr>
      </w:pPr>
    </w:p>
    <w:p w14:paraId="38B75B72" w14:textId="77777777" w:rsidR="00F82AA8" w:rsidRDefault="00F82AA8" w:rsidP="00F82AA8">
      <w:pPr>
        <w:spacing w:line="480" w:lineRule="auto"/>
        <w:jc w:val="center"/>
        <w:rPr>
          <w:rFonts w:ascii="Arial" w:hAnsi="Arial"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>Mental Health Nurse Residency</w:t>
      </w:r>
    </w:p>
    <w:p w14:paraId="6D3C0751" w14:textId="77777777" w:rsidR="00F82AA8" w:rsidRDefault="00F82AA8" w:rsidP="00F82AA8">
      <w:pPr>
        <w:spacing w:line="480" w:lineRule="auto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ab/>
        <w:t xml:space="preserve">This study was conducted to compare the retention of new nurses in a psychiatric hospital that went through a nurse residency program compared to the retention rate of nurses that hadn’t. The study found that nurse that went through the residency program had a much higher retention rate after two years compared to those that hadn’t gone through a residency program. </w:t>
      </w:r>
      <w:r w:rsidR="00C226D9">
        <w:rPr>
          <w:rFonts w:ascii="Arial" w:hAnsi="Arial"/>
          <w:sz w:val="22"/>
          <w:szCs w:val="22"/>
        </w:rPr>
        <w:t xml:space="preserve">The nurse residency program also made the psychiatric nursing position more attractive to new grads. </w:t>
      </w:r>
      <w:r>
        <w:rPr>
          <w:rFonts w:ascii="Arial" w:hAnsi="Arial"/>
          <w:sz w:val="22"/>
          <w:szCs w:val="22"/>
        </w:rPr>
        <w:t xml:space="preserve">However, there was only a 33% response rate after the six-month survey, so the numbers can be skewed. This response rate can be attributed to an increase in stress of the new nurses and a change in focus and priorities. </w:t>
      </w:r>
      <w:r w:rsidR="00C226D9">
        <w:rPr>
          <w:rFonts w:ascii="Arial" w:hAnsi="Arial"/>
          <w:sz w:val="22"/>
          <w:szCs w:val="22"/>
        </w:rPr>
        <w:t>Further studies on a larger scale must be conducted to give definite results on the effects of a nurse residency program and the retention of new psychiatric nurses.</w:t>
      </w:r>
    </w:p>
    <w:p w14:paraId="32F1A5A3" w14:textId="5E5B5222" w:rsidR="00C226D9" w:rsidRDefault="00C226D9" w:rsidP="00011956">
      <w:pPr>
        <w:spacing w:line="480" w:lineRule="auto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ab/>
      </w:r>
      <w:r w:rsidR="00011956">
        <w:rPr>
          <w:rFonts w:ascii="Arial" w:hAnsi="Arial"/>
          <w:sz w:val="22"/>
          <w:szCs w:val="22"/>
        </w:rPr>
        <w:t>Nine goals were defined for an exemplary nurse residency program. These goals were as follows:</w:t>
      </w:r>
      <w:r w:rsidR="00011956" w:rsidRPr="00011956">
        <w:rPr>
          <w:rFonts w:ascii="Arial" w:hAnsi="Arial"/>
          <w:sz w:val="22"/>
          <w:szCs w:val="22"/>
        </w:rPr>
        <w:t xml:space="preserve"> bridging gaps in nurse</w:t>
      </w:r>
      <w:r w:rsidR="00011956">
        <w:rPr>
          <w:rFonts w:ascii="Arial" w:hAnsi="Arial"/>
          <w:sz w:val="22"/>
          <w:szCs w:val="22"/>
        </w:rPr>
        <w:t>’s</w:t>
      </w:r>
      <w:r w:rsidR="00672B2C">
        <w:rPr>
          <w:rFonts w:ascii="Arial" w:hAnsi="Arial"/>
          <w:sz w:val="22"/>
          <w:szCs w:val="22"/>
        </w:rPr>
        <w:t xml:space="preserve"> skill set, </w:t>
      </w:r>
      <w:r w:rsidR="00011956" w:rsidRPr="00011956">
        <w:rPr>
          <w:rFonts w:ascii="Arial" w:hAnsi="Arial"/>
          <w:sz w:val="22"/>
          <w:szCs w:val="22"/>
        </w:rPr>
        <w:t>connecting “book knowledge” to r</w:t>
      </w:r>
      <w:r w:rsidR="00672B2C">
        <w:rPr>
          <w:rFonts w:ascii="Arial" w:hAnsi="Arial"/>
          <w:sz w:val="22"/>
          <w:szCs w:val="22"/>
        </w:rPr>
        <w:t>eal-life clinical challenges,</w:t>
      </w:r>
      <w:r w:rsidR="00011956" w:rsidRPr="00011956">
        <w:rPr>
          <w:rFonts w:ascii="Arial" w:hAnsi="Arial"/>
          <w:sz w:val="22"/>
          <w:szCs w:val="22"/>
        </w:rPr>
        <w:t xml:space="preserve"> ensuring ongoing suppor</w:t>
      </w:r>
      <w:r w:rsidR="00672B2C">
        <w:rPr>
          <w:rFonts w:ascii="Arial" w:hAnsi="Arial"/>
          <w:sz w:val="22"/>
          <w:szCs w:val="22"/>
        </w:rPr>
        <w:t xml:space="preserve">t from leadership and peers, </w:t>
      </w:r>
      <w:r w:rsidR="00011956" w:rsidRPr="00011956">
        <w:rPr>
          <w:rFonts w:ascii="Arial" w:hAnsi="Arial"/>
          <w:sz w:val="22"/>
          <w:szCs w:val="22"/>
        </w:rPr>
        <w:t>fostering spir</w:t>
      </w:r>
      <w:r w:rsidR="00672B2C">
        <w:rPr>
          <w:rFonts w:ascii="Arial" w:hAnsi="Arial"/>
          <w:sz w:val="22"/>
          <w:szCs w:val="22"/>
        </w:rPr>
        <w:t>it de corps among new nurses,</w:t>
      </w:r>
      <w:r w:rsidR="00011956" w:rsidRPr="00011956">
        <w:rPr>
          <w:rFonts w:ascii="Arial" w:hAnsi="Arial"/>
          <w:sz w:val="22"/>
          <w:szCs w:val="22"/>
        </w:rPr>
        <w:t xml:space="preserve"> broadening new nurses’ understan</w:t>
      </w:r>
      <w:r w:rsidR="00672B2C">
        <w:rPr>
          <w:rFonts w:ascii="Arial" w:hAnsi="Arial"/>
          <w:sz w:val="22"/>
          <w:szCs w:val="22"/>
        </w:rPr>
        <w:t>ding of health care delivery,</w:t>
      </w:r>
      <w:r w:rsidR="00011956" w:rsidRPr="00011956">
        <w:rPr>
          <w:rFonts w:ascii="Arial" w:hAnsi="Arial"/>
          <w:sz w:val="22"/>
          <w:szCs w:val="22"/>
        </w:rPr>
        <w:t xml:space="preserve"> empowering new nurses to contri</w:t>
      </w:r>
      <w:r w:rsidR="00672B2C">
        <w:rPr>
          <w:rFonts w:ascii="Arial" w:hAnsi="Arial"/>
          <w:sz w:val="22"/>
          <w:szCs w:val="22"/>
        </w:rPr>
        <w:t>bute to practice improvement,</w:t>
      </w:r>
      <w:r w:rsidR="00011956" w:rsidRPr="00011956">
        <w:rPr>
          <w:rFonts w:ascii="Arial" w:hAnsi="Arial"/>
          <w:sz w:val="22"/>
          <w:szCs w:val="22"/>
        </w:rPr>
        <w:t xml:space="preserve"> sparking continuous professi</w:t>
      </w:r>
      <w:r w:rsidR="00672B2C">
        <w:rPr>
          <w:rFonts w:ascii="Arial" w:hAnsi="Arial"/>
          <w:sz w:val="22"/>
          <w:szCs w:val="22"/>
        </w:rPr>
        <w:t xml:space="preserve">onal growth and development, </w:t>
      </w:r>
      <w:r w:rsidR="00011956" w:rsidRPr="00011956">
        <w:rPr>
          <w:rFonts w:ascii="Arial" w:hAnsi="Arial"/>
          <w:sz w:val="22"/>
          <w:szCs w:val="22"/>
        </w:rPr>
        <w:t>demonstrating r</w:t>
      </w:r>
      <w:r w:rsidR="00672B2C">
        <w:rPr>
          <w:rFonts w:ascii="Arial" w:hAnsi="Arial"/>
          <w:sz w:val="22"/>
          <w:szCs w:val="22"/>
        </w:rPr>
        <w:t xml:space="preserve">esidency program values, and </w:t>
      </w:r>
      <w:r w:rsidR="00011956" w:rsidRPr="00011956">
        <w:rPr>
          <w:rFonts w:ascii="Arial" w:hAnsi="Arial"/>
          <w:sz w:val="22"/>
          <w:szCs w:val="22"/>
        </w:rPr>
        <w:t>facilitating partnerships with area nursing schools</w:t>
      </w:r>
      <w:r w:rsidR="00011956">
        <w:rPr>
          <w:rFonts w:ascii="Arial" w:hAnsi="Arial"/>
          <w:sz w:val="22"/>
          <w:szCs w:val="22"/>
        </w:rPr>
        <w:t xml:space="preserve">. The topics the new grad nurses focused on learning were: teamwork, </w:t>
      </w:r>
      <w:r w:rsidR="00011956" w:rsidRPr="00011956">
        <w:rPr>
          <w:rFonts w:ascii="Arial" w:hAnsi="Arial"/>
          <w:sz w:val="22"/>
          <w:szCs w:val="22"/>
        </w:rPr>
        <w:t>interpersonal relationships with other</w:t>
      </w:r>
      <w:r w:rsidR="00011956">
        <w:rPr>
          <w:rFonts w:ascii="Arial" w:hAnsi="Arial"/>
          <w:sz w:val="22"/>
          <w:szCs w:val="22"/>
        </w:rPr>
        <w:t xml:space="preserve"> nurses, </w:t>
      </w:r>
      <w:r w:rsidR="00011956" w:rsidRPr="00011956">
        <w:rPr>
          <w:rFonts w:ascii="Arial" w:hAnsi="Arial"/>
          <w:sz w:val="22"/>
          <w:szCs w:val="22"/>
        </w:rPr>
        <w:t>physicia</w:t>
      </w:r>
      <w:r w:rsidR="00011956">
        <w:rPr>
          <w:rFonts w:ascii="Arial" w:hAnsi="Arial"/>
          <w:sz w:val="22"/>
          <w:szCs w:val="22"/>
        </w:rPr>
        <w:t xml:space="preserve">n interactions and conflicts, </w:t>
      </w:r>
      <w:r w:rsidR="00011956" w:rsidRPr="00011956">
        <w:rPr>
          <w:rFonts w:ascii="Arial" w:hAnsi="Arial"/>
          <w:sz w:val="22"/>
          <w:szCs w:val="22"/>
        </w:rPr>
        <w:t>competency</w:t>
      </w:r>
      <w:r w:rsidR="00011956">
        <w:rPr>
          <w:rFonts w:ascii="Arial" w:hAnsi="Arial"/>
          <w:sz w:val="22"/>
          <w:szCs w:val="22"/>
        </w:rPr>
        <w:t xml:space="preserve"> and confidence levels, </w:t>
      </w:r>
      <w:r w:rsidR="00011956" w:rsidRPr="00011956">
        <w:rPr>
          <w:rFonts w:ascii="Arial" w:hAnsi="Arial"/>
          <w:sz w:val="22"/>
          <w:szCs w:val="22"/>
        </w:rPr>
        <w:t>social support from</w:t>
      </w:r>
      <w:r w:rsidR="00011956">
        <w:rPr>
          <w:rFonts w:ascii="Arial" w:hAnsi="Arial"/>
          <w:sz w:val="22"/>
          <w:szCs w:val="22"/>
        </w:rPr>
        <w:t xml:space="preserve"> others, role and job stress, </w:t>
      </w:r>
      <w:r w:rsidR="00011956" w:rsidRPr="00011956">
        <w:rPr>
          <w:rFonts w:ascii="Arial" w:hAnsi="Arial"/>
          <w:sz w:val="22"/>
          <w:szCs w:val="22"/>
        </w:rPr>
        <w:t>commitment to the</w:t>
      </w:r>
      <w:r w:rsidR="00011956">
        <w:rPr>
          <w:rFonts w:ascii="Arial" w:hAnsi="Arial"/>
          <w:sz w:val="22"/>
          <w:szCs w:val="22"/>
        </w:rPr>
        <w:t xml:space="preserve"> health care system, job satisfaction, </w:t>
      </w:r>
      <w:r w:rsidR="00011956" w:rsidRPr="00011956">
        <w:rPr>
          <w:rFonts w:ascii="Arial" w:hAnsi="Arial"/>
          <w:sz w:val="22"/>
          <w:szCs w:val="22"/>
        </w:rPr>
        <w:t>evidence</w:t>
      </w:r>
      <w:r w:rsidR="00011956">
        <w:rPr>
          <w:rFonts w:ascii="Arial" w:hAnsi="Arial"/>
          <w:sz w:val="22"/>
          <w:szCs w:val="22"/>
        </w:rPr>
        <w:t xml:space="preserve"> </w:t>
      </w:r>
      <w:r w:rsidR="00011956" w:rsidRPr="00011956">
        <w:rPr>
          <w:rFonts w:ascii="Arial" w:hAnsi="Arial"/>
          <w:sz w:val="22"/>
          <w:szCs w:val="22"/>
        </w:rPr>
        <w:t>based</w:t>
      </w:r>
      <w:r w:rsidR="00011956">
        <w:rPr>
          <w:rFonts w:ascii="Arial" w:hAnsi="Arial"/>
          <w:sz w:val="22"/>
          <w:szCs w:val="22"/>
        </w:rPr>
        <w:t xml:space="preserve"> </w:t>
      </w:r>
      <w:r w:rsidR="00011956" w:rsidRPr="00011956">
        <w:rPr>
          <w:rFonts w:ascii="Arial" w:hAnsi="Arial"/>
          <w:sz w:val="22"/>
          <w:szCs w:val="22"/>
        </w:rPr>
        <w:t>practice knowled</w:t>
      </w:r>
      <w:r w:rsidR="00011956">
        <w:rPr>
          <w:rFonts w:ascii="Arial" w:hAnsi="Arial"/>
          <w:sz w:val="22"/>
          <w:szCs w:val="22"/>
        </w:rPr>
        <w:t xml:space="preserve">ge, attitudes, and practice, and </w:t>
      </w:r>
      <w:r w:rsidR="00011956" w:rsidRPr="00011956">
        <w:rPr>
          <w:rFonts w:ascii="Arial" w:hAnsi="Arial"/>
          <w:sz w:val="22"/>
          <w:szCs w:val="22"/>
        </w:rPr>
        <w:t>coping efficacy.</w:t>
      </w:r>
      <w:r w:rsidR="00672B2C">
        <w:rPr>
          <w:rFonts w:ascii="Arial" w:hAnsi="Arial"/>
          <w:sz w:val="22"/>
          <w:szCs w:val="22"/>
        </w:rPr>
        <w:t xml:space="preserve"> These skills helped the new nurses feel more confident in their practice and a better sense of belonging. </w:t>
      </w:r>
    </w:p>
    <w:p w14:paraId="706AD9A3" w14:textId="0E3A0B75" w:rsidR="00672B2C" w:rsidRPr="00F82AA8" w:rsidRDefault="00672B2C" w:rsidP="00011956">
      <w:pPr>
        <w:spacing w:line="480" w:lineRule="auto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ab/>
        <w:t>A nurse reside</w:t>
      </w:r>
      <w:bookmarkStart w:id="0" w:name="_GoBack"/>
      <w:bookmarkEnd w:id="0"/>
      <w:r>
        <w:rPr>
          <w:rFonts w:ascii="Arial" w:hAnsi="Arial"/>
          <w:sz w:val="22"/>
          <w:szCs w:val="22"/>
        </w:rPr>
        <w:t xml:space="preserve">ncy program can be effective in reducing turnover of new nurses. The program can also provide more confident and better nurses. It is beneficial to continue a new </w:t>
      </w:r>
      <w:r>
        <w:rPr>
          <w:rFonts w:ascii="Arial" w:hAnsi="Arial"/>
          <w:sz w:val="22"/>
          <w:szCs w:val="22"/>
        </w:rPr>
        <w:lastRenderedPageBreak/>
        <w:t>nurses education and slowly ease them into working on their own instead of throwing them to the wolves and hoping for the best.</w:t>
      </w:r>
    </w:p>
    <w:sectPr w:rsidR="00672B2C" w:rsidRPr="00F82AA8" w:rsidSect="000343A9">
      <w:headerReference w:type="even" r:id="rId8"/>
      <w:head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90535F0" w14:textId="77777777" w:rsidR="00011956" w:rsidRDefault="00011956" w:rsidP="00F82AA8">
      <w:r>
        <w:separator/>
      </w:r>
    </w:p>
  </w:endnote>
  <w:endnote w:type="continuationSeparator" w:id="0">
    <w:p w14:paraId="2AEA95A8" w14:textId="77777777" w:rsidR="00011956" w:rsidRDefault="00011956" w:rsidP="00F82A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B6C37C0" w14:textId="77777777" w:rsidR="00011956" w:rsidRDefault="00011956" w:rsidP="00F82AA8">
      <w:r>
        <w:separator/>
      </w:r>
    </w:p>
  </w:footnote>
  <w:footnote w:type="continuationSeparator" w:id="0">
    <w:p w14:paraId="02873E75" w14:textId="77777777" w:rsidR="00011956" w:rsidRDefault="00011956" w:rsidP="00F82AA8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E6B33D" w14:textId="77777777" w:rsidR="00011956" w:rsidRDefault="00011956" w:rsidP="00F82AA8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1770350" w14:textId="77777777" w:rsidR="00011956" w:rsidRDefault="00011956" w:rsidP="00F82AA8">
    <w:pPr>
      <w:pStyle w:val="Header"/>
      <w:ind w:right="360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C82B4C" w14:textId="77777777" w:rsidR="00011956" w:rsidRDefault="00011956" w:rsidP="00F82AA8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672B2C">
      <w:rPr>
        <w:rStyle w:val="PageNumber"/>
        <w:noProof/>
      </w:rPr>
      <w:t>1</w:t>
    </w:r>
    <w:r>
      <w:rPr>
        <w:rStyle w:val="PageNumber"/>
      </w:rPr>
      <w:fldChar w:fldCharType="end"/>
    </w:r>
  </w:p>
  <w:p w14:paraId="2E31D81B" w14:textId="77777777" w:rsidR="00011956" w:rsidRDefault="00011956" w:rsidP="00F82AA8">
    <w:pPr>
      <w:pStyle w:val="Header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2AA8"/>
    <w:rsid w:val="00011956"/>
    <w:rsid w:val="000343A9"/>
    <w:rsid w:val="00672B2C"/>
    <w:rsid w:val="00B45EBF"/>
    <w:rsid w:val="00C226D9"/>
    <w:rsid w:val="00F82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62AC22E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82AA8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82AA8"/>
  </w:style>
  <w:style w:type="paragraph" w:styleId="Footer">
    <w:name w:val="footer"/>
    <w:basedOn w:val="Normal"/>
    <w:link w:val="FooterChar"/>
    <w:uiPriority w:val="99"/>
    <w:unhideWhenUsed/>
    <w:rsid w:val="00F82AA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82AA8"/>
  </w:style>
  <w:style w:type="character" w:styleId="PageNumber">
    <w:name w:val="page number"/>
    <w:basedOn w:val="DefaultParagraphFont"/>
    <w:uiPriority w:val="99"/>
    <w:semiHidden/>
    <w:unhideWhenUsed/>
    <w:rsid w:val="00F82AA8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82AA8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82AA8"/>
  </w:style>
  <w:style w:type="paragraph" w:styleId="Footer">
    <w:name w:val="footer"/>
    <w:basedOn w:val="Normal"/>
    <w:link w:val="FooterChar"/>
    <w:uiPriority w:val="99"/>
    <w:unhideWhenUsed/>
    <w:rsid w:val="00F82AA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82AA8"/>
  </w:style>
  <w:style w:type="character" w:styleId="PageNumber">
    <w:name w:val="page number"/>
    <w:basedOn w:val="DefaultParagraphFont"/>
    <w:uiPriority w:val="99"/>
    <w:semiHidden/>
    <w:unhideWhenUsed/>
    <w:rsid w:val="00F82A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header" Target="header2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6412D8F1-3680-BB44-A474-A167AE4ED8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334</Words>
  <Characters>1905</Characters>
  <Application>Microsoft Macintosh Word</Application>
  <DocSecurity>0</DocSecurity>
  <Lines>15</Lines>
  <Paragraphs>4</Paragraphs>
  <ScaleCrop>false</ScaleCrop>
  <LinksUpToDate>false</LinksUpToDate>
  <CharactersWithSpaces>2235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3</cp:revision>
  <dcterms:created xsi:type="dcterms:W3CDTF">2021-04-08T16:13:00Z</dcterms:created>
  <dcterms:modified xsi:type="dcterms:W3CDTF">2021-04-08T16:46:00Z</dcterms:modified>
</cp:coreProperties>
</file>